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2" w:type="dxa"/>
        <w:tblLook w:val="04A0" w:firstRow="1" w:lastRow="0" w:firstColumn="1" w:lastColumn="0" w:noHBand="0" w:noVBand="1"/>
      </w:tblPr>
      <w:tblGrid>
        <w:gridCol w:w="1383"/>
        <w:gridCol w:w="4259"/>
        <w:gridCol w:w="3810"/>
      </w:tblGrid>
      <w:tr w:rsidR="00A53A37" w:rsidTr="002A41A0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2A41A0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bottom w:val="thinThickSmallGap" w:sz="24" w:space="0" w:color="auto"/>
            </w:tcBorders>
            <w:vAlign w:val="center"/>
          </w:tcPr>
          <w:p w:rsidR="00A53A37" w:rsidRPr="004A1FCC" w:rsidRDefault="00A53A37" w:rsidP="002A41A0">
            <w:pPr>
              <w:pStyle w:val="Header"/>
              <w:ind w:hanging="108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 w:rsidRPr="004A1FCC">
              <w:rPr>
                <w:rFonts w:ascii="Helen Bg Cond" w:hAnsi="Helen Bg Cond"/>
                <w:b/>
                <w:sz w:val="30"/>
                <w:szCs w:val="30"/>
                <w:lang w:val="bg-BG"/>
              </w:rPr>
              <w:t>РЕПУБЛИКА БЪЛГАРИЯ</w:t>
            </w:r>
          </w:p>
          <w:p w:rsidR="00A53A37" w:rsidRDefault="00A53A37" w:rsidP="002A41A0">
            <w:pPr>
              <w:pStyle w:val="Header"/>
              <w:ind w:left="-108"/>
              <w:rPr>
                <w:rFonts w:ascii="Helen Bg Cond" w:hAnsi="Helen Bg Cond"/>
                <w:sz w:val="26"/>
                <w:szCs w:val="26"/>
                <w:lang w:val="bg-BG"/>
              </w:rPr>
            </w:pPr>
            <w:r>
              <w:rPr>
                <w:rFonts w:ascii="Helen Bg Cond" w:hAnsi="Helen Bg Cond"/>
                <w:sz w:val="26"/>
                <w:szCs w:val="26"/>
                <w:lang w:val="bg-BG"/>
              </w:rPr>
              <w:t xml:space="preserve">Държавна агенция </w:t>
            </w:r>
          </w:p>
          <w:p w:rsidR="00A53A37" w:rsidRPr="00B7531D" w:rsidRDefault="00A53A37" w:rsidP="002A41A0">
            <w:pPr>
              <w:pStyle w:val="Header"/>
              <w:ind w:left="-108"/>
              <w:rPr>
                <w:sz w:val="26"/>
                <w:szCs w:val="26"/>
              </w:rPr>
            </w:pPr>
            <w:r>
              <w:rPr>
                <w:rFonts w:ascii="Helen Bg Cond" w:hAnsi="Helen Bg Cond"/>
                <w:sz w:val="26"/>
                <w:szCs w:val="26"/>
                <w:lang w:val="bg-BG"/>
              </w:rPr>
              <w:t>за закрила на 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2A41A0">
            <w:pPr>
              <w:pStyle w:val="Header"/>
              <w:ind w:hanging="108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E869D2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/п/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9448CB">
        <w:rPr>
          <w:rFonts w:ascii="Times New Roman" w:eastAsia="Times New Roman" w:hAnsi="Times New Roman" w:cs="Arial"/>
          <w:b/>
          <w:bCs/>
          <w:sz w:val="24"/>
          <w:szCs w:val="26"/>
          <w:lang w:eastAsia="bg-BG"/>
        </w:rPr>
        <w:t>21</w:t>
      </w:r>
      <w:r w:rsidR="00E92054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.0</w:t>
      </w:r>
      <w:r w:rsidR="009448CB">
        <w:rPr>
          <w:rFonts w:ascii="Times New Roman" w:eastAsia="Times New Roman" w:hAnsi="Times New Roman" w:cs="Arial"/>
          <w:b/>
          <w:bCs/>
          <w:sz w:val="24"/>
          <w:szCs w:val="26"/>
          <w:lang w:eastAsia="bg-BG"/>
        </w:rPr>
        <w:t>2</w:t>
      </w:r>
      <w:r w:rsidR="00E92054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.202</w:t>
      </w:r>
      <w:r w:rsidR="009448CB">
        <w:rPr>
          <w:rFonts w:ascii="Times New Roman" w:eastAsia="Times New Roman" w:hAnsi="Times New Roman" w:cs="Arial"/>
          <w:b/>
          <w:bCs/>
          <w:sz w:val="24"/>
          <w:szCs w:val="26"/>
          <w:lang w:eastAsia="bg-BG"/>
        </w:rPr>
        <w:t>3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г.</w:t>
      </w:r>
    </w:p>
    <w:p w:rsidR="007E5091" w:rsidRPr="009448CB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Д-Р </w:t>
      </w:r>
      <w:r w:rsidR="009448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ТЕОДОРА ИВАНОВА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Pr="007E5091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9448CB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2023</w:t>
      </w:r>
      <w:r w:rsidR="007E5091"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Pr="004C141F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A53A37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>Съставът на Съвета се формира от по един представител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>
        <w:rPr>
          <w:rFonts w:ascii="Times New Roman" w:hAnsi="Times New Roman"/>
          <w:sz w:val="24"/>
          <w:szCs w:val="24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>
        <w:rPr>
          <w:rFonts w:ascii="Times New Roman" w:hAnsi="Times New Roman"/>
          <w:sz w:val="24"/>
          <w:szCs w:val="24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</w:t>
      </w:r>
      <w:r w:rsidR="006F4AEA">
        <w:rPr>
          <w:rFonts w:ascii="Times New Roman" w:hAnsi="Times New Roman"/>
          <w:sz w:val="24"/>
          <w:szCs w:val="24"/>
          <w:lang w:val="bg-BG"/>
        </w:rPr>
        <w:t>от 13 до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</w:t>
      </w:r>
      <w:r w:rsidR="006F4AEA">
        <w:rPr>
          <w:rFonts w:ascii="Times New Roman" w:hAnsi="Times New Roman"/>
          <w:sz w:val="24"/>
          <w:szCs w:val="24"/>
          <w:lang w:val="bg-BG"/>
        </w:rPr>
        <w:t>6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</w:t>
      </w:r>
      <w:r w:rsidR="006F4AEA">
        <w:rPr>
          <w:rFonts w:ascii="Times New Roman" w:hAnsi="Times New Roman"/>
          <w:sz w:val="24"/>
          <w:szCs w:val="24"/>
          <w:lang w:val="bg-BG"/>
        </w:rPr>
        <w:t>ни в съответствие с настоящата П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 xml:space="preserve">Умение за водене на преговори и участие в групови дискусии 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Доказани умения да работи, мотивира и обединява децата от областта</w:t>
      </w:r>
    </w:p>
    <w:p w:rsidR="00C11D96" w:rsidRPr="00C11D96" w:rsidRDefault="00C11D96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Умение за изказване на 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позиция от името на другите деца от областта</w:t>
      </w:r>
    </w:p>
    <w:p w:rsidR="00A53A37" w:rsidRDefault="00C11D96" w:rsidP="00A53A3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ListParagraph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Детето да е получило международна закрила;</w:t>
      </w:r>
    </w:p>
    <w:p w:rsidR="00A53A37" w:rsidRPr="00A53A37" w:rsidRDefault="00A53A37" w:rsidP="00A53A37">
      <w:pPr>
        <w:pStyle w:val="ListParagraph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т.н),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един представител на бизнеса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, 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17EDB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определят и резервните й членове.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НОМИНИРАНЕ НА ПРЕДСТАВИТЕЛИ НА УЯЗВИМИ ГРУПИ</w:t>
      </w:r>
    </w:p>
    <w:p w:rsidR="00C11D96" w:rsidRPr="00793971" w:rsidRDefault="00C11D96" w:rsidP="00C11D96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>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Pr="00580F8E" w:rsidRDefault="00865BAA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FootnoteReference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</w:p>
    <w:p w:rsidR="00F8478B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реализирал идея, като съм предприел следните стъпки…..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39350D" w:rsidRPr="003B2335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Ако съм член на Съвета, то ще променя...................................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F8478B" w:rsidRPr="003B2335" w:rsidRDefault="00F8478B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FE26A3" w:rsidRDefault="00FE26A3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Какво друго бихте желали да ни разкажете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bookmarkEnd w:id="0"/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>то, но и деца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водене на преговори и участие в групови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Доказани умения да работи, мотивира и обединява децата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>свои връстници</w:t>
      </w:r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A53A37" w:rsidRDefault="00A53A37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lastRenderedPageBreak/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квотни места. </w:t>
      </w:r>
    </w:p>
    <w:p w:rsidR="0056484E" w:rsidRPr="00D8422C" w:rsidRDefault="0056484E" w:rsidP="00D8422C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гридове за оценка от всеки член на оценителната комисия, гридовете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>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de facto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гридове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грид</w:t>
      </w:r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грид и </w:t>
      </w:r>
      <w:r w:rsidR="00B759CC">
        <w:rPr>
          <w:rFonts w:ascii="Times New Roman" w:hAnsi="Times New Roman"/>
          <w:sz w:val="24"/>
          <w:szCs w:val="24"/>
          <w:lang w:val="bg-BG"/>
        </w:rPr>
        <w:lastRenderedPageBreak/>
        <w:t>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грид,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грид.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lastRenderedPageBreak/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грид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грид,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квотни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члена с право на глас, както следва: двама служители на ДАЗД, двама бивши членове на Съвета, двама видни общественици (журналисти, интелектуалци и т.н), един представител на неправителствени организации, 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</w:t>
      </w:r>
      <w:r w:rsidR="00A53A37">
        <w:rPr>
          <w:rFonts w:ascii="Times New Roman" w:hAnsi="Times New Roman"/>
          <w:sz w:val="24"/>
          <w:szCs w:val="24"/>
          <w:lang w:val="bg-BG"/>
        </w:rPr>
        <w:t>тавител на академичната общност,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 един представител на бизнеса</w:t>
      </w:r>
      <w:r w:rsidR="00A53A37">
        <w:rPr>
          <w:rFonts w:ascii="Times New Roman" w:hAnsi="Times New Roman"/>
          <w:sz w:val="24"/>
          <w:szCs w:val="24"/>
          <w:lang w:val="bg-BG"/>
        </w:rPr>
        <w:t>, един представител на ВК БООН и един – на организации, работещи с деца, получили международна закрила в Република България</w:t>
      </w:r>
      <w:r w:rsidR="00D55B28">
        <w:rPr>
          <w:rFonts w:ascii="Times New Roman" w:hAnsi="Times New Roman"/>
          <w:sz w:val="24"/>
          <w:szCs w:val="24"/>
          <w:lang w:val="bg-BG"/>
        </w:rPr>
        <w:t>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 на комисията 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грид.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</w:t>
      </w:r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грид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заместници.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Председателят на ДАЗД изпраща покана за членство до одобрените членове на Съвета, заедно с декларация за родителско съгласие/съгласие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17A" w:rsidRDefault="001F217A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  <w:sectPr w:rsidR="001F217A" w:rsidSect="009448CB">
          <w:footerReference w:type="default" r:id="rId10"/>
          <w:pgSz w:w="12240" w:h="15840"/>
          <w:pgMar w:top="709" w:right="1440" w:bottom="432" w:left="994" w:header="706" w:footer="706" w:gutter="0"/>
          <w:cols w:space="708"/>
          <w:titlePg/>
          <w:docGrid w:linePitch="360"/>
        </w:sectPr>
      </w:pPr>
    </w:p>
    <w:p w:rsidR="00315783" w:rsidRDefault="00315783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4D8E" w:rsidRPr="00681DB7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MediumGrid3-Accent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Умение за водене на преговори и участие в групови дискусии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Доказани умения да работи, мотивира и обединява децата от 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 на неправителствени организации, работещи с деца, както и потребители/доброволци в социални услуги за деца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 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A4D8E" w:rsidRPr="00681DB7" w:rsidRDefault="00587829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ab/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</w:t>
      </w:r>
      <w:r w:rsidR="00964D29" w:rsidRPr="00681DB7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F13A45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587829" w:rsidP="00AD636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AD6363" w:rsidRPr="00681DB7" w:rsidRDefault="00AD636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AD6363" w:rsidP="007A780B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  <w:r w:rsidR="007A780B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- </w:t>
      </w:r>
      <w:r w:rsidR="00A3254D" w:rsidRPr="00681DB7">
        <w:rPr>
          <w:rFonts w:ascii="Times New Roman" w:hAnsi="Times New Roman"/>
          <w:caps/>
          <w:sz w:val="24"/>
          <w:szCs w:val="24"/>
          <w:lang w:val="bg-BG"/>
        </w:rPr>
        <w:t>Национално ниво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3254D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MediumGrid3-Accent5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541"/>
        <w:gridCol w:w="1672"/>
        <w:gridCol w:w="1810"/>
        <w:gridCol w:w="1707"/>
      </w:tblGrid>
      <w:tr w:rsidR="00681DB7" w:rsidRPr="00681DB7" w:rsidTr="0026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Област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титуляр</w:t>
            </w: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заместник</w:t>
            </w: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Трети в класирането</w:t>
            </w: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Кандидати от уязвими групи</w:t>
            </w: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 xml:space="preserve">1.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2.</w:t>
            </w:r>
            <w:r w:rsidRPr="00681DB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</w:tbl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 на ниво община/област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  <w:r w:rsidR="00F13A45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е в състав: 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FF7710" w:rsidP="002634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623B1D" w:rsidRPr="00681DB7" w:rsidRDefault="00623B1D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654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Default="00A53A37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FF7710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A53A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 за членове за Съвет на децата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A53A37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на ……………./дата/, в град …………………</w:t>
      </w:r>
      <w:r w:rsidR="00BB6AF5" w:rsidRPr="00681DB7">
        <w:rPr>
          <w:rFonts w:ascii="Times New Roman" w:hAnsi="Times New Roman"/>
          <w:sz w:val="24"/>
          <w:szCs w:val="24"/>
          <w:lang w:val="bg-BG"/>
        </w:rPr>
        <w:t>, се събра Комисия за избор на членове на Съвета на децата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на национално ниво.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Комисията бе в състав: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 о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681DB7">
        <w:rPr>
          <w:rFonts w:ascii="Times New Roman" w:hAnsi="Times New Roman"/>
          <w:sz w:val="24"/>
          <w:szCs w:val="24"/>
          <w:lang w:val="bg-BG"/>
        </w:rPr>
        <w:t>областните администрации, както следва в направление:</w:t>
      </w:r>
    </w:p>
    <w:p w:rsidR="00BB6AF5" w:rsidRPr="00681DB7" w:rsidRDefault="00BB6AF5" w:rsidP="002634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кандидатури;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2634D1" w:rsidRPr="00681DB7" w:rsidRDefault="002634D1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964D29" w:rsidRPr="00681DB7" w:rsidRDefault="00964D29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.2) и предлагат следното класиране на кандидатите за членове на Съвета на децата: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..........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Област...........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964D29" w:rsidRPr="00681DB7" w:rsidRDefault="002634D1" w:rsidP="00A53A37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Кандидати от уязвими групи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</w:t>
      </w:r>
    </w:p>
    <w:p w:rsidR="00BB6AF5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</w:t>
      </w:r>
    </w:p>
    <w:p w:rsidR="00964D29" w:rsidRPr="00681DB7" w:rsidRDefault="00964D29" w:rsidP="00964D29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2634D1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2634D1" w:rsidRPr="00681DB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на всички членове на комисията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156178" w:rsidRPr="00681DB7" w:rsidRDefault="00BB6AF5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6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</w:p>
    <w:sectPr w:rsidR="00DD35CF" w:rsidRPr="00681DB7" w:rsidSect="007A780B"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CA" w:rsidRDefault="00B968CA" w:rsidP="007A7682">
      <w:pPr>
        <w:spacing w:after="0" w:line="240" w:lineRule="auto"/>
      </w:pPr>
      <w:r>
        <w:separator/>
      </w:r>
    </w:p>
  </w:endnote>
  <w:endnote w:type="continuationSeparator" w:id="0">
    <w:p w:rsidR="00B968CA" w:rsidRDefault="00B968CA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DB7" w:rsidRDefault="00681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B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1DB7" w:rsidRDefault="00681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CA" w:rsidRDefault="00B968CA" w:rsidP="007A7682">
      <w:pPr>
        <w:spacing w:after="0" w:line="240" w:lineRule="auto"/>
      </w:pPr>
      <w:r>
        <w:separator/>
      </w:r>
    </w:p>
  </w:footnote>
  <w:footnote w:type="continuationSeparator" w:id="0">
    <w:p w:rsidR="00B968CA" w:rsidRDefault="00B968CA" w:rsidP="007A7682">
      <w:pPr>
        <w:spacing w:after="0" w:line="240" w:lineRule="auto"/>
      </w:pPr>
      <w:r>
        <w:continuationSeparator/>
      </w:r>
    </w:p>
  </w:footnote>
  <w:footnote w:id="1">
    <w:p w:rsidR="00681DB7" w:rsidRPr="00223717" w:rsidRDefault="00681DB7" w:rsidP="0022371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681DB7" w:rsidRPr="00223717" w:rsidRDefault="00681DB7">
      <w:pPr>
        <w:pStyle w:val="FootnoteText"/>
        <w:rPr>
          <w:lang w:val="bg-BG"/>
        </w:rPr>
      </w:pPr>
    </w:p>
  </w:footnote>
  <w:footnote w:id="2">
    <w:p w:rsidR="00681DB7" w:rsidRPr="00087332" w:rsidRDefault="00681DB7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681DB7" w:rsidRPr="00087332" w:rsidRDefault="00681DB7">
      <w:pPr>
        <w:pStyle w:val="FootnoteText"/>
        <w:rPr>
          <w:lang w:val="bg-BG"/>
        </w:rPr>
      </w:pPr>
    </w:p>
  </w:footnote>
  <w:footnote w:id="3">
    <w:p w:rsidR="00681DB7" w:rsidRPr="00623B1D" w:rsidRDefault="00681DB7" w:rsidP="00F13A4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681DB7" w:rsidRPr="00F13A45" w:rsidRDefault="00681DB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Релевантното се подчертава.</w:t>
      </w:r>
    </w:p>
  </w:footnote>
  <w:footnote w:id="5">
    <w:p w:rsidR="00681DB7" w:rsidRPr="002634D1" w:rsidRDefault="00681DB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6">
    <w:p w:rsidR="00681DB7" w:rsidRPr="002634D1" w:rsidRDefault="00681DB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3F70"/>
    <w:rsid w:val="00666833"/>
    <w:rsid w:val="00681DB7"/>
    <w:rsid w:val="00686063"/>
    <w:rsid w:val="00687226"/>
    <w:rsid w:val="006A350D"/>
    <w:rsid w:val="006B0241"/>
    <w:rsid w:val="006B51C2"/>
    <w:rsid w:val="006E2690"/>
    <w:rsid w:val="006E306D"/>
    <w:rsid w:val="006E5A60"/>
    <w:rsid w:val="006F4AEA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5BAA"/>
    <w:rsid w:val="00892214"/>
    <w:rsid w:val="008F3ACD"/>
    <w:rsid w:val="008F7224"/>
    <w:rsid w:val="008F72C6"/>
    <w:rsid w:val="00913845"/>
    <w:rsid w:val="0091719E"/>
    <w:rsid w:val="00925F16"/>
    <w:rsid w:val="009448C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675B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7ECA"/>
    <w:rsid w:val="00CB21C9"/>
    <w:rsid w:val="00CB40B1"/>
    <w:rsid w:val="00CC753A"/>
    <w:rsid w:val="00D14660"/>
    <w:rsid w:val="00D14BF7"/>
    <w:rsid w:val="00D16B9D"/>
    <w:rsid w:val="00D328B8"/>
    <w:rsid w:val="00D3464F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1254"/>
    <w:rsid w:val="00DE4B79"/>
    <w:rsid w:val="00DF4004"/>
    <w:rsid w:val="00DF6730"/>
    <w:rsid w:val="00DF7D81"/>
    <w:rsid w:val="00E41945"/>
    <w:rsid w:val="00E602D6"/>
    <w:rsid w:val="00E7484D"/>
    <w:rsid w:val="00E804F9"/>
    <w:rsid w:val="00E869D2"/>
    <w:rsid w:val="00E92054"/>
    <w:rsid w:val="00E94A86"/>
    <w:rsid w:val="00EB40CC"/>
    <w:rsid w:val="00EB519D"/>
    <w:rsid w:val="00EC121A"/>
    <w:rsid w:val="00ED76CE"/>
    <w:rsid w:val="00EE1696"/>
    <w:rsid w:val="00F13A45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585A1"/>
  <w15:docId w15:val="{2AE885ED-C438-4DC0-9748-D0A19F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5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318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1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8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82"/>
    <w:rPr>
      <w:lang w:val="en-US" w:eastAsia="en-US"/>
    </w:rPr>
  </w:style>
  <w:style w:type="table" w:styleId="TableGrid">
    <w:name w:val="Table Grid"/>
    <w:basedOn w:val="TableNormal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B36F-24A0-46CA-88F2-48EB7497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 на процедура за избор на членове на Съвета на децата</vt:lpstr>
    </vt:vector>
  </TitlesOfParts>
  <Company/>
  <LinksUpToDate>false</LinksUpToDate>
  <CharactersWithSpaces>39546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Tsvetelina Kyoseva</cp:lastModifiedBy>
  <cp:revision>6</cp:revision>
  <cp:lastPrinted>2018-10-17T07:05:00Z</cp:lastPrinted>
  <dcterms:created xsi:type="dcterms:W3CDTF">2019-03-01T13:55:00Z</dcterms:created>
  <dcterms:modified xsi:type="dcterms:W3CDTF">2023-02-27T13:31:00Z</dcterms:modified>
</cp:coreProperties>
</file>